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A72" w:rsidRPr="00C611EC" w:rsidRDefault="00BC4A72" w:rsidP="00C611E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C611EC">
        <w:rPr>
          <w:rFonts w:ascii="微软雅黑" w:eastAsia="微软雅黑" w:hAnsi="微软雅黑" w:cs="宋体"/>
          <w:color w:val="252525"/>
          <w:kern w:val="0"/>
          <w:sz w:val="24"/>
        </w:rPr>
        <w:t>一、单项选择题</w:t>
      </w:r>
    </w:p>
    <w:p w:rsidR="00897B22" w:rsidRPr="00897B22" w:rsidRDefault="00C611EC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>
        <w:rPr>
          <w:rFonts w:ascii="微软雅黑" w:eastAsia="微软雅黑" w:hAnsi="微软雅黑" w:cs="宋体"/>
          <w:color w:val="252525"/>
          <w:kern w:val="0"/>
          <w:sz w:val="24"/>
        </w:rPr>
        <w:t>1.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>(　)是国际储备最主要的组成部分，在非黄金储备中的占比高达95%以上。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A、外汇储备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B、货币性黄金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C、特别提款权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D、IMF的储备头寸</w:t>
      </w:r>
    </w:p>
    <w:p w:rsidR="00BC4A72" w:rsidRPr="00C611EC" w:rsidRDefault="00BC4A72" w:rsidP="00C611E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C611EC">
        <w:rPr>
          <w:rFonts w:ascii="微软雅黑" w:eastAsia="微软雅黑" w:hAnsi="微软雅黑" w:cs="宋体"/>
          <w:color w:val="252525"/>
          <w:kern w:val="0"/>
          <w:sz w:val="24"/>
        </w:rPr>
        <w:t>二、多项选择题</w:t>
      </w:r>
    </w:p>
    <w:p w:rsidR="00897B22" w:rsidRPr="00897B22" w:rsidRDefault="00E60661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>
        <w:rPr>
          <w:rFonts w:ascii="微软雅黑" w:eastAsia="微软雅黑" w:hAnsi="微软雅黑" w:cs="宋体"/>
          <w:color w:val="252525"/>
          <w:kern w:val="0"/>
          <w:sz w:val="24"/>
        </w:rPr>
        <w:t>1</w:t>
      </w:r>
      <w:r w:rsidR="00C611EC">
        <w:rPr>
          <w:rFonts w:ascii="微软雅黑" w:eastAsia="微软雅黑" w:hAnsi="微软雅黑" w:cs="宋体"/>
          <w:color w:val="252525"/>
          <w:kern w:val="0"/>
          <w:sz w:val="24"/>
        </w:rPr>
        <w:t>.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>决定一个国家汇率制度的因素有(</w:t>
      </w:r>
      <w:r>
        <w:rPr>
          <w:rFonts w:ascii="微软雅黑" w:eastAsia="微软雅黑" w:hAnsi="微软雅黑" w:cs="宋体"/>
          <w:color w:val="252525"/>
          <w:kern w:val="0"/>
          <w:sz w:val="24"/>
        </w:rPr>
        <w:t xml:space="preserve">   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>)。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A.人口素质状况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B.经济开放程度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C.经济规模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D.科技水平高低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E.进出口贸易的商品结构和地域分布</w:t>
      </w:r>
    </w:p>
    <w:p w:rsidR="00897B22" w:rsidRPr="00897B22" w:rsidRDefault="00E60661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>
        <w:rPr>
          <w:rFonts w:ascii="微软雅黑" w:eastAsia="微软雅黑" w:hAnsi="微软雅黑" w:cs="宋体"/>
          <w:color w:val="252525"/>
          <w:kern w:val="0"/>
          <w:sz w:val="24"/>
        </w:rPr>
        <w:t>2</w:t>
      </w:r>
      <w:bookmarkStart w:id="0" w:name="_GoBack"/>
      <w:bookmarkEnd w:id="0"/>
      <w:r w:rsidR="00C611EC">
        <w:rPr>
          <w:rFonts w:ascii="微软雅黑" w:eastAsia="微软雅黑" w:hAnsi="微软雅黑" w:cs="宋体"/>
          <w:color w:val="252525"/>
          <w:kern w:val="0"/>
          <w:sz w:val="24"/>
        </w:rPr>
        <w:t>.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>当前人民币汇率制度的特点是(</w:t>
      </w:r>
      <w:r>
        <w:rPr>
          <w:rFonts w:ascii="微软雅黑" w:eastAsia="微软雅黑" w:hAnsi="微软雅黑" w:cs="宋体"/>
          <w:color w:val="252525"/>
          <w:kern w:val="0"/>
          <w:sz w:val="24"/>
        </w:rPr>
        <w:t xml:space="preserve">    </w:t>
      </w:r>
      <w:r w:rsidR="00897B22"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>)。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A.有管理的汇率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B.固定汇率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C.单一汇率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D.浮动汇率</w:t>
      </w:r>
    </w:p>
    <w:p w:rsidR="00897B22" w:rsidRPr="00897B22" w:rsidRDefault="00897B22" w:rsidP="00897B2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252525"/>
          <w:kern w:val="0"/>
          <w:sz w:val="24"/>
        </w:rPr>
      </w:pPr>
      <w:r w:rsidRPr="00897B22">
        <w:rPr>
          <w:rFonts w:ascii="微软雅黑" w:eastAsia="微软雅黑" w:hAnsi="微软雅黑" w:cs="宋体" w:hint="eastAsia"/>
          <w:color w:val="252525"/>
          <w:kern w:val="0"/>
          <w:sz w:val="24"/>
        </w:rPr>
        <w:t xml:space="preserve">　　E.汇率的形成以外汇市场供求为基础</w:t>
      </w:r>
    </w:p>
    <w:sectPr w:rsidR="00897B22" w:rsidRPr="0089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1DC2"/>
    <w:multiLevelType w:val="hybridMultilevel"/>
    <w:tmpl w:val="081211A4"/>
    <w:lvl w:ilvl="0" w:tplc="49E432A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3C"/>
    <w:rsid w:val="000D2985"/>
    <w:rsid w:val="001C0099"/>
    <w:rsid w:val="0031156E"/>
    <w:rsid w:val="00354C3A"/>
    <w:rsid w:val="00356C3C"/>
    <w:rsid w:val="003918FF"/>
    <w:rsid w:val="003B76D5"/>
    <w:rsid w:val="004C4F4F"/>
    <w:rsid w:val="004F7A5B"/>
    <w:rsid w:val="00514F76"/>
    <w:rsid w:val="005A50B0"/>
    <w:rsid w:val="006C7BF9"/>
    <w:rsid w:val="00782A20"/>
    <w:rsid w:val="00784759"/>
    <w:rsid w:val="007B1966"/>
    <w:rsid w:val="007F6754"/>
    <w:rsid w:val="008255D9"/>
    <w:rsid w:val="00826B6B"/>
    <w:rsid w:val="00897B22"/>
    <w:rsid w:val="00915BE8"/>
    <w:rsid w:val="00971DFA"/>
    <w:rsid w:val="009C6FFB"/>
    <w:rsid w:val="009D4E81"/>
    <w:rsid w:val="00A162DA"/>
    <w:rsid w:val="00A8319F"/>
    <w:rsid w:val="00AC41DF"/>
    <w:rsid w:val="00B01A20"/>
    <w:rsid w:val="00B75E45"/>
    <w:rsid w:val="00BB4D1E"/>
    <w:rsid w:val="00BC4A72"/>
    <w:rsid w:val="00BD22FB"/>
    <w:rsid w:val="00BF44E3"/>
    <w:rsid w:val="00BF50C1"/>
    <w:rsid w:val="00C23A5A"/>
    <w:rsid w:val="00C611EC"/>
    <w:rsid w:val="00CB4D02"/>
    <w:rsid w:val="00DD2C80"/>
    <w:rsid w:val="00DE55E5"/>
    <w:rsid w:val="00E60661"/>
    <w:rsid w:val="00E6750D"/>
    <w:rsid w:val="00E73C0F"/>
    <w:rsid w:val="00F7112F"/>
    <w:rsid w:val="00F97762"/>
    <w:rsid w:val="00FF60FB"/>
    <w:rsid w:val="03CA7B1A"/>
    <w:rsid w:val="0C066FBE"/>
    <w:rsid w:val="10F269F5"/>
    <w:rsid w:val="16E20C9D"/>
    <w:rsid w:val="1FA31098"/>
    <w:rsid w:val="273F6CC0"/>
    <w:rsid w:val="395D2E64"/>
    <w:rsid w:val="3C9817D8"/>
    <w:rsid w:val="3EBB1E23"/>
    <w:rsid w:val="466C1B2C"/>
    <w:rsid w:val="46D66D0D"/>
    <w:rsid w:val="4C190A89"/>
    <w:rsid w:val="55166930"/>
    <w:rsid w:val="56EE0D21"/>
    <w:rsid w:val="5A3631B6"/>
    <w:rsid w:val="60AA6449"/>
    <w:rsid w:val="63EF2DD8"/>
    <w:rsid w:val="6FD57D40"/>
    <w:rsid w:val="77C3106B"/>
    <w:rsid w:val="7ACE1B0D"/>
    <w:rsid w:val="7C2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118CC"/>
  <w15:docId w15:val="{284E3C03-1335-4A48-AE1B-60A6C465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rsid w:val="00354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陈 果</cp:lastModifiedBy>
  <cp:revision>2</cp:revision>
  <dcterms:created xsi:type="dcterms:W3CDTF">2022-08-03T03:27:00Z</dcterms:created>
  <dcterms:modified xsi:type="dcterms:W3CDTF">2022-08-03T03:27:00Z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